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53" w:rsidRPr="00033953" w:rsidRDefault="00033953" w:rsidP="000339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Po</w:t>
      </w:r>
      <w:r w:rsidRPr="000339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dstawy Modelu </w:t>
      </w:r>
      <w:proofErr w:type="spellStart"/>
      <w:r w:rsidRPr="000339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Creighton</w:t>
      </w:r>
      <w:proofErr w:type="spellEnd"/>
      <w:r w:rsidRPr="000339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(</w:t>
      </w:r>
      <w:proofErr w:type="spellStart"/>
      <w:r w:rsidRPr="000339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)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Podstawowe zasady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wielu lat były dobrze udokumentowane i znane lekarzom, choć, jak zauważyli Cohen i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.: „zostały one niemal pominięte przez ginekologów”. W 1952 roku badacze ci opracowali zmiany, jakie kolejno zachodzą w śluzie szyjki macicy w miarę zbliżania się do dnia owulacji. Z perspektywy czasu wiadomo, że schemat ten określa także podstawowe zasady jeszcze wtedy nieopisanej Metody Owulacji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Billingsów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Modelu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Creighton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(rys. 4-2).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13095" cy="2194560"/>
            <wp:effectExtent l="19050" t="0" r="1905" b="0"/>
            <wp:docPr id="1" name="Obraz 1" descr="http://www.creightonmodel.pl/images/figure-4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reightonmodel.pl/images/figure-4-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4-2, s. 45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Oryginalne schematy Cohena przedstawiające zmiany, jakie zachodzą w śluzie szyjki macicy w czasie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okołoowulacyjnym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specjalną uwagę zasługuje opis przeżycia plemników oraz ukazanie roli śluzu szyjkowego jako zastawki biologicznej (Z: M.R. Cohen, I.F. Stein and B.M.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Kaye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Spinnbarkeit</w:t>
      </w:r>
      <w:proofErr w:type="spellEnd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: A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Characteristic</w:t>
      </w:r>
      <w:proofErr w:type="spellEnd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of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Cervical</w:t>
      </w:r>
      <w:proofErr w:type="spellEnd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Mucus</w:t>
      </w:r>
      <w:proofErr w:type="spellEnd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.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Fertil</w:t>
      </w:r>
      <w:proofErr w:type="spellEnd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Steril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, 3: 201, 1952)]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Badacze ci zauważyli, że wraz ze zbliżaniem się do owulacji, istotnie zmienia się śluz szyjkowy. Jest go znacznie więcej, staje się bardziej przejrzysty i rozciągliwy. Jednocześnie zmniejsza się jego lepkość i zawartość leukocytów. Najważniejszym wnioskiem z tych badań było jednak stwierdzenie, że przetrwanie plemników zależy bezpośrednio od obecności płodnego typu śluzu produkowanego przez szyjkę macicy w czasie owulacyjnym i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okołoowulacyjnym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zewnętrzne obserwacje śluzu szyjkowego, obecność krwawienia, czy tzw. suchych dni (kiedy wydzielina nie jest obecna) dostarczają istotnych informacji na temat faz płodności i niepłodności w cyklu oraz stanu zdrowia ginekologicznego i rozrodczego kobiety.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kobiety mającej regularne cykle cykl miesiączkowy rozpoczyna się wraz z pierwszym dniem krwawienia miesiączkowego (patrz pierwszy cykl rys. 4-3). Po ustaniu krwawienia kobieta zazwyczaj obserwuje u ujścia pochwy brak wydzieliny śluzowej bądź nawet suchość, co można nazwać tzw. suchymi dniami. W miarę zbliżania się do dnia owulacji pojawia się wydzielina śluzowa (śluz szyjkowy), która początkowo jest mało rozciągliwa i nieprzezroczysta lub średnio rozciągliwa i nieprzezroczysta. Po kilku dniach wydzielina się zmienia. Ostatecznie staje się przezroczysta, i/lub bardzo rozciągliwa, i/lub z lubrykacją (odczucie śliskości). Ostatni dzień występowania wydzieliny śluzowej, która jest przezroczysta, i/lub bardzo rozciągliwa, i/lub z lubrykacja, nazywany jest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dniem PEAK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13095" cy="2435860"/>
            <wp:effectExtent l="19050" t="0" r="1905" b="0"/>
            <wp:docPr id="2" name="Obraz 2" descr="http://www.creightonmodel.pl/images/figure-4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reightonmodel.pl/images/figure-4-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4-3, s. 46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Trzy cykle obserwacji wg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pokazują występowanie krwawień miesiączkowych, dni suchych w fazie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przedPEAKowej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cyklu śluzu, dnia PEAK (P) i dni suchych w fazie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poPEAKowej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Fazy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przedPEAKowe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zmiennej długości (14, 9 i 20 dni), natomiast po dniu PEAK fazy są względnie stałej długości (14, 15, 13 dni).]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Obecność śluzu szyjkowego dobrze koreluje z rosnącym poziomem estrogenów (rys. 4-4), podobnie występowanie dnia PEAK koreluje z czasem owulacji.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13095" cy="3649980"/>
            <wp:effectExtent l="19050" t="0" r="1905" b="0"/>
            <wp:docPr id="3" name="Obraz 3" descr="http://www.creightonmodel.pl/images/figure-4-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reightonmodel.pl/images/figure-4-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64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4-4, s. 46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®. Zależność między osoczowym stężeniem 17b-estradiolu i progesteronu w trakcie cyklu miesiączkowego a występowaniem objawów śluzowych i dnia PEAK (P) w jednym cyklu u kobiety z prawidłową płodnością.]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Wytwarzanie śluzu szyjkowego w czasie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okołoowulacyjnym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estrogenozależne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Występuje ono w czasie rozwoju pęcherzyka dominującego dążącego do owulacji. Kiedy poziom estrogenów wzrasta i zbliża się owulacja, wówczas wytwarzany jest śluz szyjkowy, który obserwowany jest jako wydzielina przed owulacją i w jej czasie. W długich cyklach (rys. 4-5) sporadycznie mogą występować tzw. „łaty” śluzu przed wystąpieniem narastania objawów śluzu związanych z owulacją. W takich cyklach wydłużona jest faza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przedPEAKowa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(lub przedowulacyjna), zaś faza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poPEAKowa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(poowulacyjna) ma stałą długość.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13095" cy="1931035"/>
            <wp:effectExtent l="19050" t="0" r="1905" b="0"/>
            <wp:docPr id="4" name="Obraz 4" descr="http://www.creightonmodel.pl/images/figure-4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reightonmodel.pl/images/figure-4-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4-5, s. 47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Zastosowanie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długich cyklach. W powyższym 51-dniowym cyklu dzień PEAK (P) wystąpił w 38. dniu. Długość fazy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poPEAKowej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wynosiła 13 dni. W fazie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przedPEAKowej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widoczne „łaty” śluzu.]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Te same zasady obserwacji obowiązują w sytuacji braku owulacji, np. w czasie karmienia piersią (rys. 4-6). Karmienie piersią może przez wiele dni, tygodni, a nawet miesięcy hamować owulację, a przez to płodność. Obecność charakterystycznych objawów rozwoju śluzu szyjkowego związanego z owulacją jest opóźniona do czasu powrotu płodności, kiedy to objawy te mogą poprzedzić wystąpienie pierwszego krwawienia miesiączkowego.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13095" cy="3628390"/>
            <wp:effectExtent l="19050" t="0" r="1905" b="0"/>
            <wp:docPr id="5" name="Obraz 5" descr="http://www.creightonmodel.pl/images/figure-4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reightonmodel.pl/images/figure-4-6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6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4-6, s. 48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Zastosowanie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karmienia piersią. „Łaty” śluzu występują sporadycznie, zwykle dominują suche dni, a kiedy wraca płodność, pojawiają się typowe objawy śluzu.]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Uniwersalność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systemu, niewątpliwie jedna z najważniejszych cech, bazuje na biologicznych podstawach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Ponieważ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opiera się na zdarzeniach prowadzących do owulacji, określa czas płodności i niepłodności prospektywnie, dzień po dniu. Trudne sytuacje, takie jak długie i nieregularne cykle, karmienie piersią, odstawienie tabletek antykoncepcyjnych,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premenopauza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obecnie mogą być rozwiązywane na bieżąco. Również kobiety obserwujące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ciągłą wydzielinę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(rys. 4-7 i 4-8) mogą właściwie określić dni płodne za pomocą tzw.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podstawowego modelu niepłodności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identyfikowanego na podstawie niezmieniającej się wydzieliny. Kiedy rozpoczyna się czas płodny, kobieta po odpowiednim przeszkoleniu z łatwością obserwuje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odchylenie od podstawowego modelu niepłodności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 Czas płodny został więc zidentyfikowany. Podstawowy model niepłodności zapisuje się za pomocą żółtych znaczków.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06110" cy="3211195"/>
            <wp:effectExtent l="19050" t="0" r="8890" b="0"/>
            <wp:docPr id="6" name="Obraz 6" descr="http://www.creightonmodel.pl/images/figure-4-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reightonmodel.pl/images/figure-4-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21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06110" cy="2589530"/>
            <wp:effectExtent l="19050" t="0" r="8890" b="0"/>
            <wp:docPr id="7" name="Obraz 7" descr="http://www.creightonmodel.pl/images/figure-4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reightonmodel.pl/images/figure-4-8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[Rys. 4-7 i 4-8, s. 48 i 49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Rys. 4-7: Przykład pokazuje wykorzystanie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karmienia piersią u kobiety obserwującej ciągłą wydzielinę. Żółte znaczki wskazują na taki sam typ wydzieliny obserwowany dzień po dniu. Strzałki pokazują punkty zmian, a znaczki z dzieckiem – dni płodne. Rys. 4-8​​: Przykład kobiety regularnie miesiączkującej obserwującej ciągłą wydzielinę, podstawowy model niepłodności zobrazowano, aż do momentu zmiany. Dzień PEAK został zidentyfikowany, faza przed- i poowulacyjna pokazana jest za pomocą żółtych znaczków.]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jest systemem antykoncepcyjnym. Jest to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prawdziwy system rozpoznawania płodności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Informacje płynące z obserwowania faz płodności i niepłodności w cyklu mogą służyć zarówno do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uzyskiwania poczęcia, jak i odkładania poczęcia w czasie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Użytkownicy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każdego dnia wiedzą, czy są potencjalnie płodni, czy nie, i zgodnie z własnym wyborem swobodnie korzystają z tej informacji. Dla tych par, które korzystają z dni płodnych 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celu uzyskania poczęcia, zajście w ciążę będzie sukcesem, a nie wynikiem błędu. Ciąża może być więc postrzegana również jako konsekwencja pomyślne zastosowanego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13095" cy="1974850"/>
            <wp:effectExtent l="19050" t="0" r="1905" b="0"/>
            <wp:docPr id="8" name="Obraz 8" descr="http://www.creightonmodel.pl/images/figure-4-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reightonmodel.pl/images/figure-4-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[Ryc. 4-9, s. 49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®. W tym przypadku: kobieta o prawidłowej płodności, system służył do uzyskania poczęcia. Współżycie odbywało się w środku cyklu śluzowego (w 16. i 18. dniu), można więc spodziewać się poczęcia, co stało się w tym przypadku.]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 na obserwacji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markerów biologicznych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przede wszystkim śluzu szyjkowego, ale również różnego rodzaju krwawień lub ich braku. Może zatem służyć do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obserwowania i utrzymywania zdrowia ginekologicznego i rozrodczego kobiety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Badania nad cyklem dały początek nowej nauce związanej ze zdrowiem kobiety –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®. Większość badań nad tą dziedziną medycyny została wykonana w Stanach Zjednoczonych, w Pope Paul VI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Institute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the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Study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Human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Reproduction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(Omaha, Nebraska, USA). Odzwierciedlają one doświadczenia Instytutu zakresie w położnictwa i ginekologii oraz medycyny rozrodu i chirurgii. Ponieważ system był używany przez wiele lat, stał się </w:t>
      </w:r>
      <w:r w:rsidRPr="00033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doskonałym narzędziem dla ginekologów</w:t>
      </w: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wielu latach kompleksowych badań wykazano, że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biomarkery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cyklu wskazują na obecność pewnego typu zaburzeń bądź ich brak.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umożliwia zarówno lekarzowi, jak i pacjentce właściwą ocenę cyklu miesiączkowego. Dzięki temu różne zaburzenia mogą być leczone we współpracy z naturalnym cyklem kobiety (rys. 2-6).</w:t>
      </w:r>
    </w:p>
    <w:p w:rsidR="00033953" w:rsidRPr="00033953" w:rsidRDefault="00033953" w:rsidP="0003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13095" cy="3628390"/>
            <wp:effectExtent l="19050" t="0" r="1905" b="0"/>
            <wp:docPr id="9" name="Obraz 9" descr="http://www.creightonmodel.pl/images/figure-2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reightonmodel.pl/images/figure-2-6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6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zdjęciu: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Infertility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niepłodność;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Miscarriage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poronienia;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Low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progesterone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niski progesteron;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Abnormal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bleeding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nieprawidłowe krwawienie.</w:t>
      </w:r>
    </w:p>
    <w:p w:rsidR="00033953" w:rsidRPr="00033953" w:rsidRDefault="00033953" w:rsidP="00033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[Rysunek 2-6 z s. 22 z podręcznika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NaProTECHNOLOGY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®. Monitorowanie (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NaProTRACKING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biomarkerów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CrMS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oceny zdrowia kobiety. W pierwszym cyklu można zaobserwować ograniczony cykl śluzowy. Jest to częsta sytuacja w przypadku niepłodności. W drugim cyklu występuje krótka faza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poPEAKowa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trwa 5 dni. W tym cyklu, w przypadku zajścia w ciążę, istnieje duże ryzyko poronienia. W trzecim cyklu obecność plamienia przedmiesiączkowego nasuwa podejrzenie niskiego poziomu progesteronu w fazie </w:t>
      </w:r>
      <w:proofErr w:type="spellStart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lutealnej</w:t>
      </w:r>
      <w:proofErr w:type="spellEnd"/>
      <w:r w:rsidRPr="00033953">
        <w:rPr>
          <w:rFonts w:ascii="Times New Roman" w:eastAsia="Times New Roman" w:hAnsi="Times New Roman" w:cs="Times New Roman"/>
          <w:sz w:val="24"/>
          <w:szCs w:val="24"/>
          <w:lang w:eastAsia="pl-PL"/>
        </w:rPr>
        <w:t>. W czwartym cyklu występowanie nietypowego krwawienia wymaga szerszej diagnostyki.]</w:t>
      </w:r>
    </w:p>
    <w:p w:rsidR="00E84005" w:rsidRDefault="00E84005"/>
    <w:sectPr w:rsidR="00E84005" w:rsidSect="00E84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033953"/>
    <w:rsid w:val="00033953"/>
    <w:rsid w:val="00E8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005"/>
  </w:style>
  <w:style w:type="paragraph" w:styleId="Nagwek2">
    <w:name w:val="heading 2"/>
    <w:basedOn w:val="Normalny"/>
    <w:link w:val="Nagwek2Znak"/>
    <w:uiPriority w:val="9"/>
    <w:qFormat/>
    <w:rsid w:val="000339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3395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3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03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9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9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1242</Words>
  <Characters>7452</Characters>
  <Application>Microsoft Office Word</Application>
  <DocSecurity>0</DocSecurity>
  <Lines>62</Lines>
  <Paragraphs>17</Paragraphs>
  <ScaleCrop>false</ScaleCrop>
  <Company>Hewlett-Packard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Basia</cp:lastModifiedBy>
  <cp:revision>3</cp:revision>
  <dcterms:created xsi:type="dcterms:W3CDTF">2015-02-03T07:25:00Z</dcterms:created>
  <dcterms:modified xsi:type="dcterms:W3CDTF">2015-02-03T07:25:00Z</dcterms:modified>
</cp:coreProperties>
</file>